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DB8F" w14:textId="77777777" w:rsid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 xml:space="preserve">Internet Policy </w:t>
      </w:r>
    </w:p>
    <w:p w14:paraId="00000001" w14:textId="5F771E00" w:rsidR="00276D7A" w:rsidRP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 xml:space="preserve">Greenfield Public Library </w:t>
      </w:r>
    </w:p>
    <w:p w14:paraId="350D6F64" w14:textId="77777777" w:rsid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 xml:space="preserve">Purpose </w:t>
      </w:r>
    </w:p>
    <w:p w14:paraId="00000002" w14:textId="0D09339B" w:rsidR="00276D7A" w:rsidRP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color w:val="000000"/>
          <w:sz w:val="24"/>
          <w:szCs w:val="24"/>
        </w:rPr>
        <w:t>The Greenfield Public Library provides free public access to the Internet as an informational</w:t>
      </w:r>
      <w:r w:rsidRPr="00BE6354">
        <w:rPr>
          <w:rFonts w:asciiTheme="majorHAnsi" w:hAnsiTheme="majorHAnsi" w:cstheme="majorHAnsi"/>
          <w:color w:val="CFCF00"/>
          <w:sz w:val="24"/>
          <w:szCs w:val="24"/>
        </w:rPr>
        <w:t xml:space="preserve">, </w:t>
      </w:r>
      <w:r w:rsidRPr="00BE6354">
        <w:rPr>
          <w:rFonts w:asciiTheme="majorHAnsi" w:hAnsiTheme="majorHAnsi" w:cstheme="majorHAnsi"/>
          <w:color w:val="101000"/>
          <w:sz w:val="24"/>
          <w:szCs w:val="24"/>
        </w:rPr>
        <w:t>educational</w:t>
      </w:r>
      <w:r w:rsidRPr="00BE6354">
        <w:rPr>
          <w:rFonts w:asciiTheme="majorHAnsi" w:hAnsiTheme="majorHAnsi" w:cstheme="majorHAnsi"/>
          <w:color w:val="000000"/>
          <w:sz w:val="24"/>
          <w:szCs w:val="24"/>
        </w:rPr>
        <w:t xml:space="preserve">, and recreational resource. This fulfills in part the mission of the library. </w:t>
      </w:r>
    </w:p>
    <w:p w14:paraId="298052DD" w14:textId="77777777" w:rsid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 xml:space="preserve">Accessing the </w:t>
      </w:r>
      <w:r w:rsidR="00BE6354" w:rsidRPr="00BE6354">
        <w:rPr>
          <w:rFonts w:asciiTheme="majorHAnsi" w:hAnsiTheme="majorHAnsi" w:cstheme="majorHAnsi"/>
          <w:b/>
          <w:color w:val="000000"/>
          <w:sz w:val="24"/>
          <w:szCs w:val="24"/>
        </w:rPr>
        <w:t>Internet</w:t>
      </w:r>
    </w:p>
    <w:p w14:paraId="00000003" w14:textId="18FAA0FA" w:rsidR="00276D7A" w:rsidRPr="00BE6354" w:rsidRDefault="00195877" w:rsidP="00BE6354">
      <w:pPr>
        <w:widowControl w:val="0"/>
        <w:pBdr>
          <w:top w:val="nil"/>
          <w:left w:val="nil"/>
          <w:bottom w:val="nil"/>
          <w:right w:val="nil"/>
          <w:between w:val="nil"/>
        </w:pBdr>
        <w:rPr>
          <w:rFonts w:asciiTheme="majorHAnsi" w:hAnsiTheme="majorHAnsi" w:cstheme="majorHAnsi"/>
          <w:color w:val="000000"/>
          <w:sz w:val="24"/>
          <w:szCs w:val="24"/>
        </w:rPr>
      </w:pPr>
      <w:r w:rsidRPr="00BE6354">
        <w:rPr>
          <w:rFonts w:asciiTheme="majorHAnsi" w:hAnsiTheme="majorHAnsi" w:cstheme="majorHAnsi"/>
          <w:b/>
          <w:color w:val="000000"/>
          <w:sz w:val="24"/>
          <w:szCs w:val="24"/>
        </w:rPr>
        <w:t xml:space="preserve"> </w:t>
      </w:r>
      <w:r w:rsidRPr="00BE6354">
        <w:rPr>
          <w:rFonts w:asciiTheme="majorHAnsi" w:hAnsiTheme="majorHAnsi" w:cstheme="majorHAnsi"/>
          <w:color w:val="000000"/>
          <w:sz w:val="24"/>
          <w:szCs w:val="24"/>
        </w:rPr>
        <w:t>The</w:t>
      </w:r>
      <w:r w:rsidR="00BE6354">
        <w:rPr>
          <w:rFonts w:asciiTheme="majorHAnsi" w:hAnsiTheme="majorHAnsi" w:cstheme="majorHAnsi"/>
          <w:color w:val="000000"/>
          <w:sz w:val="24"/>
          <w:szCs w:val="24"/>
        </w:rPr>
        <w:t xml:space="preserve"> Greenfield Public</w:t>
      </w:r>
      <w:r w:rsidRPr="00BE6354">
        <w:rPr>
          <w:rFonts w:asciiTheme="majorHAnsi" w:hAnsiTheme="majorHAnsi" w:cstheme="majorHAnsi"/>
          <w:color w:val="000000"/>
          <w:sz w:val="24"/>
          <w:szCs w:val="24"/>
        </w:rPr>
        <w:t xml:space="preserve"> Library does not monitor and has no control over the information accessed over the internet and is not responsible for its content. Parents and guardians are responsible for the Internet information selected and/or accessed by their children. Restrictions of a child's access to the Internet is the right and responsibility of the parent o</w:t>
      </w:r>
      <w:r w:rsidRPr="00BE6354">
        <w:rPr>
          <w:rFonts w:asciiTheme="majorHAnsi" w:eastAsia="Courier New" w:hAnsiTheme="majorHAnsi" w:cstheme="majorHAnsi"/>
          <w:color w:val="000000"/>
          <w:sz w:val="24"/>
          <w:szCs w:val="24"/>
        </w:rPr>
        <w:t xml:space="preserve">r </w:t>
      </w:r>
      <w:r w:rsidRPr="00BE6354">
        <w:rPr>
          <w:rFonts w:asciiTheme="majorHAnsi" w:hAnsiTheme="majorHAnsi" w:cstheme="majorHAnsi"/>
          <w:color w:val="000000"/>
          <w:sz w:val="24"/>
          <w:szCs w:val="24"/>
        </w:rPr>
        <w:t xml:space="preserve">guardian. </w:t>
      </w:r>
    </w:p>
    <w:p w14:paraId="4DD397D0" w14:textId="77777777" w:rsid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 xml:space="preserve">Using the Internet </w:t>
      </w:r>
    </w:p>
    <w:p w14:paraId="00000004" w14:textId="3AF7C1D3" w:rsidR="00276D7A" w:rsidRPr="00BE6354" w:rsidRDefault="00195877" w:rsidP="00BE6354">
      <w:pPr>
        <w:widowControl w:val="0"/>
        <w:pBdr>
          <w:top w:val="nil"/>
          <w:left w:val="nil"/>
          <w:bottom w:val="nil"/>
          <w:right w:val="nil"/>
          <w:between w:val="nil"/>
        </w:pBdr>
        <w:rPr>
          <w:rFonts w:asciiTheme="majorHAnsi" w:hAnsiTheme="majorHAnsi" w:cstheme="majorHAnsi"/>
          <w:color w:val="000000"/>
          <w:sz w:val="24"/>
          <w:szCs w:val="24"/>
        </w:rPr>
      </w:pPr>
      <w:r w:rsidRPr="00BE6354">
        <w:rPr>
          <w:rFonts w:asciiTheme="majorHAnsi" w:hAnsiTheme="majorHAnsi" w:cstheme="majorHAnsi"/>
          <w:color w:val="000000"/>
          <w:sz w:val="24"/>
          <w:szCs w:val="24"/>
        </w:rPr>
        <w:t>Computer users can login directly at any available computer. Children up to the age of nine must be accompanied by a parent or guardian. The library also offers free wireless Internet access to patrons with wireless laptop computers or electronic devices. The library will not assist with laptops, wireless network cards or c</w:t>
      </w:r>
      <w:r w:rsidRPr="00BE6354">
        <w:rPr>
          <w:rFonts w:asciiTheme="majorHAnsi" w:eastAsia="Courier New" w:hAnsiTheme="majorHAnsi" w:cstheme="majorHAnsi"/>
          <w:color w:val="000000"/>
          <w:sz w:val="24"/>
          <w:szCs w:val="24"/>
        </w:rPr>
        <w:t>o</w:t>
      </w:r>
      <w:r w:rsidRPr="00BE6354">
        <w:rPr>
          <w:rFonts w:asciiTheme="majorHAnsi" w:hAnsiTheme="majorHAnsi" w:cstheme="majorHAnsi"/>
          <w:color w:val="000000"/>
          <w:sz w:val="24"/>
          <w:szCs w:val="24"/>
        </w:rPr>
        <w:t>nfigurations. T</w:t>
      </w:r>
      <w:r w:rsidRPr="00BE6354">
        <w:rPr>
          <w:rFonts w:asciiTheme="majorHAnsi" w:eastAsia="Courier New" w:hAnsiTheme="majorHAnsi" w:cstheme="majorHAnsi"/>
          <w:color w:val="000000"/>
          <w:sz w:val="24"/>
          <w:szCs w:val="24"/>
        </w:rPr>
        <w:t>h</w:t>
      </w:r>
      <w:r w:rsidRPr="00BE6354">
        <w:rPr>
          <w:rFonts w:asciiTheme="majorHAnsi" w:hAnsiTheme="majorHAnsi" w:cstheme="majorHAnsi"/>
          <w:color w:val="000000"/>
          <w:sz w:val="24"/>
          <w:szCs w:val="24"/>
        </w:rPr>
        <w:t xml:space="preserve">e library does not accept liability for patron equipment. </w:t>
      </w:r>
    </w:p>
    <w:p w14:paraId="7FDBC569" w14:textId="77777777" w:rsidR="00BE6354" w:rsidRDefault="00195877" w:rsidP="00BE6354">
      <w:pPr>
        <w:widowControl w:val="0"/>
        <w:pBdr>
          <w:top w:val="nil"/>
          <w:left w:val="nil"/>
          <w:bottom w:val="nil"/>
          <w:right w:val="nil"/>
          <w:between w:val="nil"/>
        </w:pBdr>
        <w:rPr>
          <w:rFonts w:asciiTheme="majorHAnsi" w:hAnsiTheme="majorHAnsi" w:cstheme="majorHAnsi"/>
          <w:b/>
          <w:color w:val="000000"/>
          <w:sz w:val="24"/>
          <w:szCs w:val="24"/>
        </w:rPr>
      </w:pPr>
      <w:r w:rsidRPr="00BE6354">
        <w:rPr>
          <w:rFonts w:asciiTheme="majorHAnsi" w:hAnsiTheme="majorHAnsi" w:cstheme="majorHAnsi"/>
          <w:b/>
          <w:color w:val="000000"/>
          <w:sz w:val="24"/>
          <w:szCs w:val="24"/>
        </w:rPr>
        <w:t>Rules and Restrictions</w:t>
      </w:r>
    </w:p>
    <w:p w14:paraId="57712114" w14:textId="64E9F3D5"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Computer use is available for patron use during all open library hours. </w:t>
      </w:r>
    </w:p>
    <w:p w14:paraId="1AECC3C5" w14:textId="692E19E3"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There is a time limit of </w:t>
      </w:r>
      <w:r w:rsidR="00BE6354" w:rsidRPr="00302169">
        <w:rPr>
          <w:rFonts w:asciiTheme="majorHAnsi" w:hAnsiTheme="majorHAnsi" w:cstheme="majorHAnsi"/>
          <w:color w:val="000000"/>
          <w:sz w:val="24"/>
          <w:szCs w:val="24"/>
        </w:rPr>
        <w:t>6</w:t>
      </w:r>
      <w:r w:rsidRPr="00302169">
        <w:rPr>
          <w:rFonts w:asciiTheme="majorHAnsi" w:hAnsiTheme="majorHAnsi" w:cstheme="majorHAnsi"/>
          <w:color w:val="000000"/>
          <w:sz w:val="24"/>
          <w:szCs w:val="24"/>
        </w:rPr>
        <w:t xml:space="preserve">0 minutes per user if there are people waiting for computer use. </w:t>
      </w:r>
    </w:p>
    <w:p w14:paraId="61FB4BD0" w14:textId="7CBD07FD"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Information may be saved to a USB flash drive but </w:t>
      </w:r>
      <w:r w:rsidRPr="00302169">
        <w:rPr>
          <w:rFonts w:asciiTheme="majorHAnsi" w:eastAsia="Courier New" w:hAnsiTheme="majorHAnsi" w:cstheme="majorHAnsi"/>
          <w:color w:val="000000"/>
          <w:sz w:val="24"/>
          <w:szCs w:val="24"/>
        </w:rPr>
        <w:t>n</w:t>
      </w:r>
      <w:r w:rsidRPr="00302169">
        <w:rPr>
          <w:rFonts w:asciiTheme="majorHAnsi" w:hAnsiTheme="majorHAnsi" w:cstheme="majorHAnsi"/>
          <w:color w:val="000000"/>
          <w:sz w:val="24"/>
          <w:szCs w:val="24"/>
        </w:rPr>
        <w:t xml:space="preserve">ot downloaded to the computer. </w:t>
      </w:r>
    </w:p>
    <w:p w14:paraId="716FFC71" w14:textId="47A76AE7"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No more than two persons may use an </w:t>
      </w:r>
      <w:r w:rsidR="00302169">
        <w:rPr>
          <w:rFonts w:asciiTheme="majorHAnsi" w:hAnsiTheme="majorHAnsi" w:cstheme="majorHAnsi"/>
          <w:color w:val="000000"/>
          <w:sz w:val="24"/>
          <w:szCs w:val="24"/>
        </w:rPr>
        <w:t>i</w:t>
      </w:r>
      <w:r w:rsidRPr="00302169">
        <w:rPr>
          <w:rFonts w:asciiTheme="majorHAnsi" w:hAnsiTheme="majorHAnsi" w:cstheme="majorHAnsi"/>
          <w:color w:val="000000"/>
          <w:sz w:val="24"/>
          <w:szCs w:val="24"/>
        </w:rPr>
        <w:t>nternet computer at t</w:t>
      </w:r>
      <w:r w:rsidRPr="00302169">
        <w:rPr>
          <w:rFonts w:asciiTheme="majorHAnsi" w:eastAsia="Courier New" w:hAnsiTheme="majorHAnsi" w:cstheme="majorHAnsi"/>
          <w:color w:val="000000"/>
          <w:sz w:val="24"/>
          <w:szCs w:val="24"/>
        </w:rPr>
        <w:t>h</w:t>
      </w:r>
      <w:r w:rsidRPr="00302169">
        <w:rPr>
          <w:rFonts w:asciiTheme="majorHAnsi" w:hAnsiTheme="majorHAnsi" w:cstheme="majorHAnsi"/>
          <w:color w:val="000000"/>
          <w:sz w:val="24"/>
          <w:szCs w:val="24"/>
        </w:rPr>
        <w:t xml:space="preserve">e same time. </w:t>
      </w:r>
    </w:p>
    <w:p w14:paraId="280D4E0A" w14:textId="5B75FB33"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Computer use is prohibited if the person is babysitting children in the library. </w:t>
      </w:r>
    </w:p>
    <w:p w14:paraId="13D03685" w14:textId="460E36DF" w:rsidR="00BE6354" w:rsidRPr="00302169" w:rsidRDefault="00195877"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 xml:space="preserve">Printing is 25 cents per copy for black and white and, 50 cents for color prints, to be paid at the circulation desk; there is no charge for school related copies. </w:t>
      </w:r>
    </w:p>
    <w:p w14:paraId="0E9E7466" w14:textId="77777777" w:rsidR="00302169" w:rsidRPr="00302169" w:rsidRDefault="00302169" w:rsidP="00302169">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Personal software canno</w:t>
      </w:r>
      <w:r w:rsidRPr="00302169">
        <w:rPr>
          <w:rFonts w:asciiTheme="majorHAnsi" w:eastAsia="Courier New" w:hAnsiTheme="majorHAnsi" w:cstheme="majorHAnsi"/>
          <w:color w:val="000000"/>
          <w:sz w:val="24"/>
          <w:szCs w:val="24"/>
        </w:rPr>
        <w:t xml:space="preserve">t </w:t>
      </w:r>
      <w:r w:rsidRPr="00302169">
        <w:rPr>
          <w:rFonts w:asciiTheme="majorHAnsi" w:hAnsiTheme="majorHAnsi" w:cstheme="majorHAnsi"/>
          <w:color w:val="000000"/>
          <w:sz w:val="24"/>
          <w:szCs w:val="24"/>
        </w:rPr>
        <w:t xml:space="preserve">be used on library computers. </w:t>
      </w:r>
    </w:p>
    <w:p w14:paraId="2E4981C5" w14:textId="1BB1F9BE" w:rsidR="00302169" w:rsidRPr="00302169" w:rsidRDefault="00302169" w:rsidP="00BE6354">
      <w:pPr>
        <w:pStyle w:val="ListParagraph"/>
        <w:widowControl w:val="0"/>
        <w:numPr>
          <w:ilvl w:val="0"/>
          <w:numId w:val="1"/>
        </w:numPr>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Patrons with overdue items exceeding two months past the original due date will not be permitted to use public computers, as designated by t</w:t>
      </w:r>
      <w:r w:rsidRPr="00302169">
        <w:rPr>
          <w:rFonts w:asciiTheme="majorHAnsi" w:eastAsia="Courier New" w:hAnsiTheme="majorHAnsi" w:cstheme="majorHAnsi"/>
          <w:color w:val="000000"/>
          <w:sz w:val="24"/>
          <w:szCs w:val="24"/>
        </w:rPr>
        <w:t>h</w:t>
      </w:r>
      <w:r w:rsidRPr="00302169">
        <w:rPr>
          <w:rFonts w:asciiTheme="majorHAnsi" w:hAnsiTheme="majorHAnsi" w:cstheme="majorHAnsi"/>
          <w:color w:val="000000"/>
          <w:sz w:val="24"/>
          <w:szCs w:val="24"/>
        </w:rPr>
        <w:t xml:space="preserve">e Library Director. </w:t>
      </w:r>
    </w:p>
    <w:p w14:paraId="00000006" w14:textId="55042D58" w:rsidR="00276D7A" w:rsidRPr="00BE6354" w:rsidRDefault="00195877" w:rsidP="00BE6354">
      <w:pPr>
        <w:widowControl w:val="0"/>
        <w:pBdr>
          <w:top w:val="nil"/>
          <w:left w:val="nil"/>
          <w:bottom w:val="nil"/>
          <w:right w:val="nil"/>
          <w:between w:val="nil"/>
        </w:pBdr>
        <w:rPr>
          <w:rFonts w:asciiTheme="majorHAnsi" w:hAnsiTheme="majorHAnsi" w:cstheme="majorHAnsi"/>
          <w:color w:val="000000"/>
          <w:sz w:val="24"/>
          <w:szCs w:val="24"/>
        </w:rPr>
      </w:pPr>
      <w:r w:rsidRPr="00BE6354">
        <w:rPr>
          <w:rFonts w:asciiTheme="majorHAnsi" w:hAnsiTheme="majorHAnsi" w:cstheme="majorHAnsi"/>
          <w:color w:val="000000"/>
          <w:sz w:val="24"/>
          <w:szCs w:val="24"/>
        </w:rPr>
        <w:t>Unacceptable purposes of use of the Internet include the following: Receiving or displaying text or graphics that may reasonably be construed as indecent or obscene and that might be harmful to minors. Iowa Code, Chapter 728.2, "</w:t>
      </w:r>
      <w:r w:rsidRPr="00BE6354">
        <w:rPr>
          <w:rFonts w:asciiTheme="majorHAnsi" w:hAnsiTheme="majorHAnsi" w:cstheme="majorHAnsi"/>
          <w:b/>
          <w:color w:val="000000"/>
          <w:sz w:val="24"/>
          <w:szCs w:val="24"/>
        </w:rPr>
        <w:t>Dissemination and exhibition of obscene materials to minors" st</w:t>
      </w:r>
      <w:r w:rsidRPr="00BE6354">
        <w:rPr>
          <w:rFonts w:asciiTheme="majorHAnsi" w:hAnsiTheme="majorHAnsi" w:cstheme="majorHAnsi"/>
          <w:color w:val="000000"/>
          <w:sz w:val="24"/>
          <w:szCs w:val="24"/>
        </w:rPr>
        <w:t xml:space="preserve">ates: “Any person, other than the parent or guardian of the minor who knowingly disseminates or exhibits obscene materials to </w:t>
      </w:r>
      <w:r w:rsidRPr="00BE6354">
        <w:rPr>
          <w:rFonts w:asciiTheme="majorHAnsi" w:eastAsia="Times New Roman" w:hAnsiTheme="majorHAnsi" w:cstheme="majorHAnsi"/>
          <w:color w:val="000000"/>
          <w:sz w:val="24"/>
          <w:szCs w:val="24"/>
        </w:rPr>
        <w:t xml:space="preserve">a </w:t>
      </w:r>
      <w:r w:rsidRPr="00BE6354">
        <w:rPr>
          <w:rFonts w:asciiTheme="majorHAnsi" w:hAnsiTheme="majorHAnsi" w:cstheme="majorHAnsi"/>
          <w:color w:val="000000"/>
          <w:sz w:val="24"/>
          <w:szCs w:val="24"/>
        </w:rPr>
        <w:t xml:space="preserve">minor, including the exhibition of obscene material so that it can be observed by a minor on or of the premises where it is displayed, is guilty of a public offense and shall upon conviction be </w:t>
      </w:r>
    </w:p>
    <w:p w14:paraId="00000007" w14:textId="45E7A66D" w:rsidR="00276D7A" w:rsidRDefault="00195877" w:rsidP="00BE6354">
      <w:pPr>
        <w:widowControl w:val="0"/>
        <w:pBdr>
          <w:top w:val="nil"/>
          <w:left w:val="nil"/>
          <w:bottom w:val="nil"/>
          <w:right w:val="nil"/>
          <w:between w:val="nil"/>
        </w:pBdr>
        <w:rPr>
          <w:rFonts w:asciiTheme="majorHAnsi" w:hAnsiTheme="majorHAnsi" w:cstheme="majorHAnsi"/>
          <w:color w:val="000000"/>
          <w:sz w:val="24"/>
          <w:szCs w:val="24"/>
        </w:rPr>
      </w:pPr>
      <w:r w:rsidRPr="00BE6354">
        <w:rPr>
          <w:rFonts w:asciiTheme="majorHAnsi" w:hAnsiTheme="majorHAnsi" w:cstheme="majorHAnsi"/>
          <w:color w:val="000000"/>
          <w:sz w:val="24"/>
          <w:szCs w:val="24"/>
        </w:rPr>
        <w:t xml:space="preserve">guilty of a </w:t>
      </w:r>
      <w:r w:rsidR="00BE6354" w:rsidRPr="00BE6354">
        <w:rPr>
          <w:rFonts w:asciiTheme="majorHAnsi" w:hAnsiTheme="majorHAnsi" w:cstheme="majorHAnsi"/>
          <w:color w:val="000000"/>
          <w:sz w:val="24"/>
          <w:szCs w:val="24"/>
        </w:rPr>
        <w:t>public</w:t>
      </w:r>
      <w:r w:rsidRPr="00BE6354">
        <w:rPr>
          <w:rFonts w:asciiTheme="majorHAnsi" w:hAnsiTheme="majorHAnsi" w:cstheme="majorHAnsi"/>
          <w:color w:val="000000"/>
          <w:sz w:val="24"/>
          <w:szCs w:val="24"/>
        </w:rPr>
        <w:t xml:space="preserve"> offense and shall upon conviction be guilty of a serious misdemeanor.</w:t>
      </w:r>
    </w:p>
    <w:p w14:paraId="62E88766" w14:textId="77777777" w:rsidR="00302169" w:rsidRPr="00BE6354" w:rsidRDefault="00302169" w:rsidP="00BE6354">
      <w:pPr>
        <w:widowControl w:val="0"/>
        <w:pBdr>
          <w:top w:val="nil"/>
          <w:left w:val="nil"/>
          <w:bottom w:val="nil"/>
          <w:right w:val="nil"/>
          <w:between w:val="nil"/>
        </w:pBdr>
        <w:rPr>
          <w:rFonts w:asciiTheme="majorHAnsi" w:hAnsiTheme="majorHAnsi" w:cstheme="majorHAnsi"/>
          <w:color w:val="000000"/>
          <w:sz w:val="24"/>
          <w:szCs w:val="24"/>
        </w:rPr>
      </w:pPr>
    </w:p>
    <w:p w14:paraId="00000008" w14:textId="106E1D1D" w:rsidR="00276D7A" w:rsidRDefault="00195877" w:rsidP="00BE6354">
      <w:pPr>
        <w:widowControl w:val="0"/>
        <w:pBdr>
          <w:top w:val="nil"/>
          <w:left w:val="nil"/>
          <w:bottom w:val="nil"/>
          <w:right w:val="nil"/>
          <w:between w:val="nil"/>
        </w:pBdr>
        <w:rPr>
          <w:rFonts w:asciiTheme="majorHAnsi" w:hAnsiTheme="majorHAnsi" w:cstheme="majorHAnsi"/>
          <w:color w:val="000000"/>
          <w:sz w:val="24"/>
          <w:szCs w:val="24"/>
        </w:rPr>
      </w:pPr>
      <w:r w:rsidRPr="00302169">
        <w:rPr>
          <w:rFonts w:asciiTheme="majorHAnsi" w:hAnsiTheme="majorHAnsi" w:cstheme="majorHAnsi"/>
          <w:color w:val="000000"/>
          <w:sz w:val="24"/>
          <w:szCs w:val="24"/>
        </w:rPr>
        <w:t>Reviewed 10</w:t>
      </w:r>
      <w:r w:rsidRPr="00302169">
        <w:rPr>
          <w:rFonts w:asciiTheme="majorHAnsi" w:hAnsiTheme="majorHAnsi" w:cstheme="majorHAnsi"/>
          <w:i/>
          <w:color w:val="000000"/>
          <w:sz w:val="24"/>
          <w:szCs w:val="24"/>
        </w:rPr>
        <w:t>/</w:t>
      </w:r>
      <w:r w:rsidRPr="00302169">
        <w:rPr>
          <w:rFonts w:asciiTheme="majorHAnsi" w:hAnsiTheme="majorHAnsi" w:cstheme="majorHAnsi"/>
          <w:color w:val="000000"/>
          <w:sz w:val="24"/>
          <w:szCs w:val="24"/>
        </w:rPr>
        <w:t>05</w:t>
      </w:r>
      <w:r w:rsidRPr="00302169">
        <w:rPr>
          <w:rFonts w:asciiTheme="majorHAnsi" w:hAnsiTheme="majorHAnsi" w:cstheme="majorHAnsi"/>
          <w:i/>
          <w:color w:val="000000"/>
          <w:sz w:val="24"/>
          <w:szCs w:val="24"/>
        </w:rPr>
        <w:t>/</w:t>
      </w:r>
      <w:r w:rsidRPr="00302169">
        <w:rPr>
          <w:rFonts w:asciiTheme="majorHAnsi" w:hAnsiTheme="majorHAnsi" w:cstheme="majorHAnsi"/>
          <w:color w:val="000000"/>
          <w:sz w:val="24"/>
          <w:szCs w:val="24"/>
        </w:rPr>
        <w:t>2012 Submitted 02</w:t>
      </w:r>
      <w:r w:rsidRPr="00302169">
        <w:rPr>
          <w:rFonts w:asciiTheme="majorHAnsi" w:hAnsiTheme="majorHAnsi" w:cstheme="majorHAnsi"/>
          <w:i/>
          <w:color w:val="000000"/>
          <w:sz w:val="24"/>
          <w:szCs w:val="24"/>
        </w:rPr>
        <w:t>/2</w:t>
      </w:r>
      <w:r w:rsidRPr="00302169">
        <w:rPr>
          <w:rFonts w:asciiTheme="majorHAnsi" w:hAnsiTheme="majorHAnsi" w:cstheme="majorHAnsi"/>
          <w:color w:val="000000"/>
          <w:sz w:val="24"/>
          <w:szCs w:val="24"/>
        </w:rPr>
        <w:t>013 Reviewed 12</w:t>
      </w:r>
      <w:r w:rsidRPr="00302169">
        <w:rPr>
          <w:rFonts w:asciiTheme="majorHAnsi" w:hAnsiTheme="majorHAnsi" w:cstheme="majorHAnsi"/>
          <w:i/>
          <w:color w:val="000000"/>
          <w:sz w:val="24"/>
          <w:szCs w:val="24"/>
        </w:rPr>
        <w:t>/8/2</w:t>
      </w:r>
      <w:r w:rsidRPr="00302169">
        <w:rPr>
          <w:rFonts w:asciiTheme="majorHAnsi" w:hAnsiTheme="majorHAnsi" w:cstheme="majorHAnsi"/>
          <w:color w:val="000000"/>
          <w:sz w:val="24"/>
          <w:szCs w:val="24"/>
        </w:rPr>
        <w:t>015 by Library Board Submitted to St. Library 2-2016 Updated and approved by the Board of Trustees 01</w:t>
      </w:r>
      <w:r w:rsidRPr="00302169">
        <w:rPr>
          <w:rFonts w:asciiTheme="majorHAnsi" w:hAnsiTheme="majorHAnsi" w:cstheme="majorHAnsi"/>
          <w:i/>
          <w:color w:val="000000"/>
          <w:sz w:val="24"/>
          <w:szCs w:val="24"/>
        </w:rPr>
        <w:t>/</w:t>
      </w:r>
      <w:r w:rsidRPr="00302169">
        <w:rPr>
          <w:rFonts w:asciiTheme="majorHAnsi" w:hAnsiTheme="majorHAnsi" w:cstheme="majorHAnsi"/>
          <w:color w:val="000000"/>
          <w:sz w:val="24"/>
          <w:szCs w:val="24"/>
        </w:rPr>
        <w:t>0</w:t>
      </w:r>
      <w:r w:rsidRPr="00302169">
        <w:rPr>
          <w:rFonts w:asciiTheme="majorHAnsi" w:hAnsiTheme="majorHAnsi" w:cstheme="majorHAnsi"/>
          <w:i/>
          <w:color w:val="000000"/>
          <w:sz w:val="24"/>
          <w:szCs w:val="24"/>
        </w:rPr>
        <w:t>8/</w:t>
      </w:r>
      <w:r w:rsidRPr="00302169">
        <w:rPr>
          <w:rFonts w:asciiTheme="majorHAnsi" w:hAnsiTheme="majorHAnsi" w:cstheme="majorHAnsi"/>
          <w:color w:val="000000"/>
          <w:sz w:val="24"/>
          <w:szCs w:val="24"/>
        </w:rPr>
        <w:t xml:space="preserve">2019 </w:t>
      </w:r>
    </w:p>
    <w:p w14:paraId="3C226811" w14:textId="77777777" w:rsidR="004A3100" w:rsidRDefault="004A3100" w:rsidP="004A3100">
      <w:pPr>
        <w:widowControl w:val="0"/>
        <w:pBdr>
          <w:top w:val="nil"/>
          <w:left w:val="nil"/>
          <w:bottom w:val="nil"/>
          <w:right w:val="nil"/>
          <w:between w:val="nil"/>
        </w:pBdr>
        <w:rPr>
          <w:rFonts w:asciiTheme="majorHAnsi" w:hAnsiTheme="majorHAnsi" w:cstheme="majorHAnsi"/>
          <w:iCs/>
          <w:color w:val="000000"/>
          <w:sz w:val="24"/>
          <w:szCs w:val="24"/>
        </w:rPr>
      </w:pPr>
      <w:r>
        <w:rPr>
          <w:rFonts w:asciiTheme="majorHAnsi" w:hAnsiTheme="majorHAnsi" w:cstheme="majorHAnsi"/>
          <w:iCs/>
          <w:color w:val="000000"/>
          <w:sz w:val="24"/>
          <w:szCs w:val="24"/>
        </w:rPr>
        <w:t>Reviewed and approved by the Greenfield Library Board of Trustees 2/2023</w:t>
      </w:r>
    </w:p>
    <w:p w14:paraId="6B5FA63E" w14:textId="3EC8E5BD" w:rsidR="004A3100" w:rsidRPr="00302169" w:rsidRDefault="004A3100" w:rsidP="00BE6354">
      <w:pPr>
        <w:widowControl w:val="0"/>
        <w:pBdr>
          <w:top w:val="nil"/>
          <w:left w:val="nil"/>
          <w:bottom w:val="nil"/>
          <w:right w:val="nil"/>
          <w:between w:val="nil"/>
        </w:pBdr>
        <w:rPr>
          <w:rFonts w:asciiTheme="majorHAnsi" w:hAnsiTheme="majorHAnsi" w:cstheme="majorHAnsi"/>
          <w:color w:val="000000"/>
          <w:sz w:val="24"/>
          <w:szCs w:val="24"/>
        </w:rPr>
      </w:pPr>
    </w:p>
    <w:sectPr w:rsidR="004A3100" w:rsidRPr="00302169" w:rsidSect="00302169">
      <w:pgSz w:w="12240" w:h="15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F7961"/>
    <w:multiLevelType w:val="hybridMultilevel"/>
    <w:tmpl w:val="A8C0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22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7A"/>
    <w:rsid w:val="00195877"/>
    <w:rsid w:val="00276D7A"/>
    <w:rsid w:val="00302169"/>
    <w:rsid w:val="004A3100"/>
    <w:rsid w:val="00847B1A"/>
    <w:rsid w:val="00BE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8F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2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Danica Clayton</cp:lastModifiedBy>
  <cp:revision>4</cp:revision>
  <dcterms:created xsi:type="dcterms:W3CDTF">2022-07-21T18:38:00Z</dcterms:created>
  <dcterms:modified xsi:type="dcterms:W3CDTF">2023-02-08T17:57:00Z</dcterms:modified>
</cp:coreProperties>
</file>